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289516B" w14:textId="77777777" w:rsidR="00C42B49" w:rsidRPr="00945FBC" w:rsidRDefault="00C42B49" w:rsidP="00C42B49">
      <w:pPr>
        <w:jc w:val="both"/>
        <w:rPr>
          <w:rFonts w:ascii="Verdana" w:hAnsi="Verdana"/>
          <w:b/>
        </w:rPr>
      </w:pPr>
      <w:r w:rsidRPr="00945FBC">
        <w:rPr>
          <w:rFonts w:ascii="Verdana" w:hAnsi="Verdana"/>
          <w:b/>
        </w:rPr>
        <w:t>A/A ALCALDESA DE ALCORCÓN.</w:t>
      </w:r>
    </w:p>
    <w:p w14:paraId="03DA6AA3" w14:textId="77777777" w:rsidR="00945FBC" w:rsidRPr="00D75588" w:rsidRDefault="00945FBC" w:rsidP="00945FBC">
      <w:pPr>
        <w:jc w:val="both"/>
        <w:rPr>
          <w:rFonts w:ascii="Verdana" w:hAnsi="Verdana" w:cs="Arial"/>
          <w:color w:val="000000" w:themeColor="text1"/>
          <w:sz w:val="18"/>
          <w:szCs w:val="18"/>
        </w:rPr>
      </w:pPr>
      <w:r w:rsidRPr="00D75588">
        <w:rPr>
          <w:rFonts w:ascii="Verdana" w:hAnsi="Verdana"/>
          <w:color w:val="000000" w:themeColor="text1"/>
        </w:rPr>
        <w:t>D/Dª: ………………………………………………………………</w:t>
      </w:r>
      <w:proofErr w:type="gramStart"/>
      <w:r w:rsidRPr="00D75588">
        <w:rPr>
          <w:rFonts w:ascii="Verdana" w:hAnsi="Verdana"/>
          <w:color w:val="000000" w:themeColor="text1"/>
        </w:rPr>
        <w:t>…….</w:t>
      </w:r>
      <w:proofErr w:type="gramEnd"/>
      <w:r w:rsidRPr="00D75588">
        <w:rPr>
          <w:rFonts w:ascii="Verdana" w:hAnsi="Verdana"/>
          <w:color w:val="000000" w:themeColor="text1"/>
        </w:rPr>
        <w:t xml:space="preserve">…………… con DNI </w:t>
      </w:r>
      <w:proofErr w:type="spellStart"/>
      <w:r w:rsidRPr="00D75588">
        <w:rPr>
          <w:rFonts w:ascii="Verdana" w:hAnsi="Verdana"/>
          <w:color w:val="000000" w:themeColor="text1"/>
        </w:rPr>
        <w:t>nº</w:t>
      </w:r>
      <w:proofErr w:type="spellEnd"/>
      <w:r>
        <w:rPr>
          <w:rFonts w:ascii="Verdana" w:hAnsi="Verdana"/>
          <w:color w:val="000000" w:themeColor="text1"/>
        </w:rPr>
        <w:t xml:space="preserve"> </w:t>
      </w:r>
      <w:r w:rsidRPr="00D75588">
        <w:rPr>
          <w:rFonts w:ascii="Verdana" w:hAnsi="Verdana"/>
          <w:color w:val="000000" w:themeColor="text1"/>
        </w:rPr>
        <w:t>……</w:t>
      </w:r>
      <w:proofErr w:type="gramStart"/>
      <w:r w:rsidRPr="00D75588">
        <w:rPr>
          <w:rFonts w:ascii="Verdana" w:hAnsi="Verdana"/>
          <w:color w:val="000000" w:themeColor="text1"/>
        </w:rPr>
        <w:t>…….</w:t>
      </w:r>
      <w:proofErr w:type="gramEnd"/>
      <w:r w:rsidRPr="00D75588">
        <w:rPr>
          <w:rFonts w:ascii="Verdana" w:hAnsi="Verdana"/>
          <w:color w:val="000000" w:themeColor="text1"/>
        </w:rPr>
        <w:t xml:space="preserve">.………… </w:t>
      </w:r>
      <w:r w:rsidRPr="00D75588">
        <w:rPr>
          <w:rFonts w:ascii="Verdana" w:hAnsi="Verdana" w:cs="Arial"/>
          <w:color w:val="000000" w:themeColor="text1"/>
          <w:sz w:val="18"/>
          <w:szCs w:val="18"/>
        </w:rPr>
        <w:t>vecino/a de Alcorcón, con domicilio a efecto de notificaciones en calle ……………………………………………………………</w:t>
      </w:r>
      <w:proofErr w:type="gramStart"/>
      <w:r w:rsidRPr="00D75588">
        <w:rPr>
          <w:rFonts w:ascii="Verdana" w:hAnsi="Verdana" w:cs="Arial"/>
          <w:color w:val="000000" w:themeColor="text1"/>
          <w:sz w:val="18"/>
          <w:szCs w:val="18"/>
        </w:rPr>
        <w:t>…….</w:t>
      </w:r>
      <w:proofErr w:type="gramEnd"/>
      <w:r w:rsidRPr="00D75588">
        <w:rPr>
          <w:rFonts w:ascii="Verdana" w:hAnsi="Verdana" w:cs="Arial"/>
          <w:color w:val="000000" w:themeColor="text1"/>
          <w:sz w:val="18"/>
          <w:szCs w:val="18"/>
        </w:rPr>
        <w:t xml:space="preserve"> , al amparo del artículo 211.2 del Reglamento Orgánico Municipal, realizo la siguientes alegación o reparo a la propuesta presentada por el equipo de gobierno del Ayuntamiento de Alcorcón en relación con la nueva tasa de recogida y tratamiento de residuos.</w:t>
      </w:r>
    </w:p>
    <w:p w14:paraId="0216A2A6" w14:textId="77777777" w:rsidR="00C42B49" w:rsidRPr="00945FBC" w:rsidRDefault="00C42B49" w:rsidP="00C42B49">
      <w:pPr>
        <w:jc w:val="both"/>
        <w:rPr>
          <w:rFonts w:ascii="Verdana" w:hAnsi="Verdana" w:cs="Arial"/>
          <w:b/>
          <w:bCs/>
          <w:sz w:val="18"/>
          <w:szCs w:val="18"/>
        </w:rPr>
      </w:pPr>
      <w:r w:rsidRPr="00945FBC">
        <w:rPr>
          <w:rFonts w:ascii="Verdana" w:hAnsi="Verdana" w:cs="Arial"/>
          <w:b/>
          <w:bCs/>
          <w:sz w:val="18"/>
          <w:szCs w:val="18"/>
        </w:rPr>
        <w:t>EXPONE:</w:t>
      </w:r>
    </w:p>
    <w:p w14:paraId="396A7965" w14:textId="31925D91" w:rsidR="00C42B49" w:rsidRPr="00945FBC" w:rsidRDefault="00C42B49" w:rsidP="00C42B49">
      <w:pPr>
        <w:jc w:val="both"/>
        <w:rPr>
          <w:rFonts w:ascii="Verdana" w:hAnsi="Verdana" w:cs="Arial"/>
          <w:sz w:val="18"/>
          <w:szCs w:val="18"/>
        </w:rPr>
      </w:pPr>
      <w:r w:rsidRPr="00945FBC">
        <w:rPr>
          <w:rFonts w:ascii="Verdana" w:hAnsi="Verdana" w:cs="Arial"/>
          <w:sz w:val="18"/>
          <w:szCs w:val="18"/>
        </w:rPr>
        <w:t>Vista la modificación de la Ordenanza Fiscal por la cual gravan mediante la imposición de una tasa la recogida, transporte y el tratamiento de residuos a los propietarios de vivienda, vengo</w:t>
      </w:r>
      <w:r w:rsidR="009B2195" w:rsidRPr="00945FBC">
        <w:rPr>
          <w:rFonts w:ascii="Verdana" w:hAnsi="Verdana" w:cs="Arial"/>
          <w:sz w:val="18"/>
          <w:szCs w:val="18"/>
        </w:rPr>
        <w:t xml:space="preserve"> a</w:t>
      </w:r>
      <w:r w:rsidRPr="00945FBC">
        <w:rPr>
          <w:rFonts w:ascii="Verdana" w:hAnsi="Verdana" w:cs="Arial"/>
          <w:sz w:val="18"/>
          <w:szCs w:val="18"/>
        </w:rPr>
        <w:t xml:space="preserve"> trasladarles mi disconformidad, por un lado, con la fórmula utilizada para calcular el importe a la que cada titular de vivienda vendrá sujeto, ya que, la utilización de los parámetros, “valor catastral de vivienda” y “número de empadronados” no responderían al principio “quien contamina paga”, sobre la que dicha tasa se fundamenta, por cuanto que en ningún caso los mencionados parámetros </w:t>
      </w:r>
      <w:r w:rsidR="009B2195" w:rsidRPr="00945FBC">
        <w:rPr>
          <w:rFonts w:ascii="Verdana" w:hAnsi="Verdana" w:cs="Arial"/>
          <w:sz w:val="18"/>
          <w:szCs w:val="18"/>
        </w:rPr>
        <w:t xml:space="preserve">indica </w:t>
      </w:r>
      <w:r w:rsidRPr="00945FBC">
        <w:rPr>
          <w:rFonts w:ascii="Verdana" w:hAnsi="Verdana" w:cs="Arial"/>
          <w:sz w:val="18"/>
          <w:szCs w:val="18"/>
        </w:rPr>
        <w:t>el volumen de residuos generados en cada hogar. Además, se trata de un servicio, al que vienen obligadas a prestar las entidades locales, tal y como preceptúa la Ley 7/1985, de 2 abril, Reguladora de las Bases del Régimen Local 7/1985, en su artículo 26.1.a, y que por tanto ya venía prestándose con anterioridad, financiándose a través, entre otros, de los impuestos municipales, que los correspondientes sujetos pasivos empadronados en el municipio de Alcorcón venimos satisfaciendo puntualmente, no estando por tanto ante un servicio de nueva creación que precise de una singular financiación.</w:t>
      </w:r>
    </w:p>
    <w:p w14:paraId="44BFEF49" w14:textId="77777777" w:rsidR="00C42B49" w:rsidRPr="00945FBC" w:rsidRDefault="00C42B49" w:rsidP="00C42B49">
      <w:pPr>
        <w:jc w:val="both"/>
        <w:rPr>
          <w:rFonts w:ascii="Verdana" w:hAnsi="Verdana" w:cs="Arial"/>
          <w:sz w:val="18"/>
          <w:szCs w:val="18"/>
        </w:rPr>
      </w:pPr>
      <w:r w:rsidRPr="00945FBC">
        <w:rPr>
          <w:rFonts w:ascii="Verdana" w:hAnsi="Verdana" w:cs="Arial"/>
          <w:sz w:val="18"/>
          <w:szCs w:val="18"/>
        </w:rPr>
        <w:t xml:space="preserve">Según la información publicada la tasa de recogida, transporte y tratamiento de residuos, continuará suponiendo un pago notablemente superior al de los vecinos de municipios equiparables al nuestro en población y servicios. </w:t>
      </w:r>
    </w:p>
    <w:p w14:paraId="124B9AF7" w14:textId="02CE3989" w:rsidR="00C42B49" w:rsidRPr="00945FBC" w:rsidRDefault="00C42B49" w:rsidP="00C42B49">
      <w:pPr>
        <w:jc w:val="both"/>
        <w:rPr>
          <w:rFonts w:ascii="Verdana" w:hAnsi="Verdana" w:cs="Arial"/>
          <w:sz w:val="18"/>
          <w:szCs w:val="18"/>
        </w:rPr>
      </w:pPr>
      <w:r w:rsidRPr="00945FBC">
        <w:rPr>
          <w:rFonts w:ascii="Verdana" w:hAnsi="Verdana" w:cs="Arial"/>
          <w:sz w:val="18"/>
          <w:szCs w:val="18"/>
        </w:rPr>
        <w:t>Estos hachazos a las economías de las familias de Alcorcón, las formas de calcularlos distan mucho de principios como el de “justicia social”, por el que tanto aboga este equipo de gobierno, más bien todo lo contrario. Además, no tendrá su reflejo en una mejora de los servicios que esta entidad local viene obligado a prestar, ni supondrá la creación de nuevos servicios que mejoren la calidad de vida de los vecinos de Alcorcón, más bien todo lo contrario.</w:t>
      </w:r>
    </w:p>
    <w:p w14:paraId="7984A83B" w14:textId="77777777" w:rsidR="00C42B49" w:rsidRPr="00945FBC" w:rsidRDefault="00C42B49" w:rsidP="00C42B49">
      <w:pPr>
        <w:jc w:val="both"/>
        <w:rPr>
          <w:rFonts w:ascii="Verdana" w:hAnsi="Verdana" w:cs="Arial"/>
          <w:sz w:val="18"/>
          <w:szCs w:val="18"/>
        </w:rPr>
      </w:pPr>
      <w:r w:rsidRPr="00945FBC">
        <w:rPr>
          <w:rFonts w:ascii="Verdana" w:hAnsi="Verdana" w:cs="Arial"/>
          <w:sz w:val="18"/>
          <w:szCs w:val="18"/>
        </w:rPr>
        <w:t xml:space="preserve">Por todo lo anterior: </w:t>
      </w:r>
      <w:r w:rsidRPr="00945FBC">
        <w:rPr>
          <w:rFonts w:ascii="Verdana" w:hAnsi="Verdana" w:cs="Arial"/>
          <w:b/>
          <w:bCs/>
          <w:sz w:val="18"/>
          <w:szCs w:val="18"/>
        </w:rPr>
        <w:t>SOLICITO</w:t>
      </w:r>
      <w:r w:rsidRPr="00945FBC">
        <w:rPr>
          <w:rFonts w:ascii="Verdana" w:hAnsi="Verdana" w:cs="Arial"/>
          <w:sz w:val="18"/>
          <w:szCs w:val="18"/>
        </w:rPr>
        <w:t>:</w:t>
      </w:r>
    </w:p>
    <w:p w14:paraId="5DE127FB" w14:textId="77777777" w:rsidR="00C42B49" w:rsidRPr="00945FBC" w:rsidRDefault="00C42B49" w:rsidP="00C42B49">
      <w:pPr>
        <w:jc w:val="both"/>
        <w:rPr>
          <w:rFonts w:ascii="Verdana" w:hAnsi="Verdana" w:cs="Arial"/>
          <w:sz w:val="18"/>
          <w:szCs w:val="18"/>
        </w:rPr>
      </w:pPr>
      <w:r w:rsidRPr="00945FBC">
        <w:rPr>
          <w:rFonts w:ascii="Verdana" w:hAnsi="Verdana" w:cs="Arial"/>
          <w:sz w:val="18"/>
          <w:szCs w:val="18"/>
        </w:rPr>
        <w:t>La admisión, por presentarse en tiempo y forma, y la posterior estimación de la presente alegación, para qué, se proceda a la declaración de nulidad de la presente Ordenanza</w:t>
      </w:r>
    </w:p>
    <w:p w14:paraId="21C7BEF2" w14:textId="77777777" w:rsidR="00C42B49" w:rsidRPr="00945FBC" w:rsidRDefault="00C42B49" w:rsidP="00C42B49">
      <w:pPr>
        <w:jc w:val="both"/>
        <w:rPr>
          <w:rFonts w:ascii="Verdana" w:hAnsi="Verdana" w:cs="Arial"/>
          <w:sz w:val="18"/>
          <w:szCs w:val="18"/>
        </w:rPr>
      </w:pPr>
      <w:r w:rsidRPr="00945FBC">
        <w:rPr>
          <w:rFonts w:ascii="Verdana" w:hAnsi="Verdana" w:cs="Arial"/>
          <w:sz w:val="18"/>
          <w:szCs w:val="18"/>
        </w:rPr>
        <w:t>Que subsidiariamente y para el caso de mantener la necesidad y conveniencia de la tasa de recogida y tratamiento de residuos, el importe a satisfacer por cada sujeto pasivo sea el resultante de utilizar factores que respondan al principio “quien contamina paga” y no los utilizados. Qué por otro lado, el importe resultante de dicha formula sea compensado mediante la bajada del resto de tributos locales a los que los sujetos pasivos empadronados en Alcorcón venimos obligados, o a la introducción de bonificaciones, tendentes a tal fin.</w:t>
      </w:r>
    </w:p>
    <w:p w14:paraId="00A321A0" w14:textId="77777777" w:rsidR="00945FBC" w:rsidRDefault="00945FBC" w:rsidP="00C42B49">
      <w:pPr>
        <w:jc w:val="both"/>
        <w:rPr>
          <w:rFonts w:ascii="Verdana" w:hAnsi="Verdana" w:cs="Arial"/>
          <w:sz w:val="18"/>
          <w:szCs w:val="18"/>
        </w:rPr>
      </w:pPr>
    </w:p>
    <w:p w14:paraId="06F51FF0" w14:textId="10AE0FDC" w:rsidR="00C42B49" w:rsidRPr="00945FBC" w:rsidRDefault="00C42B49" w:rsidP="00C42B49">
      <w:pPr>
        <w:jc w:val="both"/>
        <w:rPr>
          <w:rFonts w:ascii="Verdana" w:hAnsi="Verdana" w:cs="Arial"/>
          <w:sz w:val="18"/>
          <w:szCs w:val="18"/>
        </w:rPr>
      </w:pPr>
      <w:r w:rsidRPr="00945FBC">
        <w:rPr>
          <w:rFonts w:ascii="Verdana" w:hAnsi="Verdana" w:cs="Arial"/>
          <w:sz w:val="18"/>
          <w:szCs w:val="18"/>
        </w:rPr>
        <w:t>Alcorcón, a …</w:t>
      </w:r>
      <w:proofErr w:type="gramStart"/>
      <w:r w:rsidRPr="00945FBC">
        <w:rPr>
          <w:rFonts w:ascii="Verdana" w:hAnsi="Verdana" w:cs="Arial"/>
          <w:sz w:val="18"/>
          <w:szCs w:val="18"/>
        </w:rPr>
        <w:t>…….</w:t>
      </w:r>
      <w:proofErr w:type="gramEnd"/>
      <w:r w:rsidRPr="00945FBC">
        <w:rPr>
          <w:rFonts w:ascii="Verdana" w:hAnsi="Verdana" w:cs="Arial"/>
          <w:sz w:val="18"/>
          <w:szCs w:val="18"/>
        </w:rPr>
        <w:t>. de …………………… de 2025</w:t>
      </w:r>
    </w:p>
    <w:p w14:paraId="4FB3EA5C" w14:textId="4432A7A9" w:rsidR="00A318F4" w:rsidRDefault="00A318F4" w:rsidP="00C42B49">
      <w:pPr>
        <w:jc w:val="both"/>
        <w:rPr>
          <w:rFonts w:ascii="Verdana" w:hAnsi="Verdana" w:cs="Arial"/>
          <w:sz w:val="18"/>
          <w:szCs w:val="18"/>
        </w:rPr>
      </w:pPr>
    </w:p>
    <w:p w14:paraId="75468242" w14:textId="77777777" w:rsidR="00945FBC" w:rsidRPr="00945FBC" w:rsidRDefault="00945FBC" w:rsidP="00C42B49">
      <w:pPr>
        <w:jc w:val="both"/>
        <w:rPr>
          <w:rFonts w:ascii="Verdana" w:hAnsi="Verdana" w:cs="Arial"/>
          <w:sz w:val="18"/>
          <w:szCs w:val="18"/>
        </w:rPr>
      </w:pPr>
    </w:p>
    <w:p w14:paraId="6656C8DF" w14:textId="77777777" w:rsidR="00A318F4" w:rsidRPr="00945FBC" w:rsidRDefault="00A318F4" w:rsidP="00C42B49">
      <w:pPr>
        <w:jc w:val="both"/>
        <w:rPr>
          <w:rFonts w:ascii="Verdana" w:hAnsi="Verdana" w:cs="Arial"/>
          <w:sz w:val="18"/>
          <w:szCs w:val="18"/>
        </w:rPr>
      </w:pPr>
    </w:p>
    <w:p w14:paraId="04D6DB62" w14:textId="77777777" w:rsidR="00C42B49" w:rsidRPr="00945FBC" w:rsidRDefault="00C42B49" w:rsidP="00C42B49">
      <w:pPr>
        <w:jc w:val="both"/>
        <w:rPr>
          <w:rFonts w:ascii="Verdana" w:hAnsi="Verdana" w:cs="Arial"/>
          <w:sz w:val="18"/>
          <w:szCs w:val="18"/>
        </w:rPr>
      </w:pPr>
    </w:p>
    <w:p w14:paraId="41AB03FC" w14:textId="77777777" w:rsidR="00C42B49" w:rsidRPr="00945FBC" w:rsidRDefault="00C42B49" w:rsidP="00945FBC">
      <w:pPr>
        <w:rPr>
          <w:rFonts w:ascii="Verdana" w:hAnsi="Verdana" w:cs="Arial"/>
          <w:sz w:val="18"/>
          <w:szCs w:val="18"/>
        </w:rPr>
      </w:pPr>
      <w:r w:rsidRPr="00945FBC">
        <w:rPr>
          <w:rFonts w:ascii="Verdana" w:hAnsi="Verdana" w:cs="Arial"/>
          <w:sz w:val="18"/>
          <w:szCs w:val="18"/>
        </w:rPr>
        <w:t>Firmado: ____________________________</w:t>
      </w:r>
    </w:p>
    <w:p w14:paraId="58C4BC07" w14:textId="77777777" w:rsidR="00265F72" w:rsidRPr="00945FBC" w:rsidRDefault="00265F72">
      <w:pPr>
        <w:rPr>
          <w:rFonts w:ascii="Verdana" w:hAnsi="Verdana"/>
          <w:sz w:val="21"/>
          <w:szCs w:val="21"/>
        </w:rPr>
      </w:pPr>
    </w:p>
    <w:sectPr w:rsidR="00265F72" w:rsidRPr="00945FBC">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Verdana">
    <w:panose1 w:val="020B0604030504040204"/>
    <w:charset w:val="00"/>
    <w:family w:val="swiss"/>
    <w:pitch w:val="variable"/>
    <w:sig w:usb0="A10006FF" w:usb1="4000205B" w:usb2="00000010" w:usb3="00000000" w:csb0="0000019F" w:csb1="00000000"/>
  </w:font>
  <w:font w:name="DengXian Light">
    <w:altName w:val="等线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2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9"/>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42B49"/>
    <w:rsid w:val="00265F72"/>
    <w:rsid w:val="00886E47"/>
    <w:rsid w:val="00945FBC"/>
    <w:rsid w:val="009920BE"/>
    <w:rsid w:val="009B2195"/>
    <w:rsid w:val="00A318F4"/>
    <w:rsid w:val="00C42B49"/>
    <w:rsid w:val="00F10E65"/>
  </w:rsids>
  <m:mathPr>
    <m:mathFont m:val="Cambria Math"/>
    <m:brkBin m:val="before"/>
    <m:brkBinSub m:val="--"/>
    <m:smallFrac m:val="0"/>
    <m:dispDef/>
    <m:lMargin m:val="0"/>
    <m:rMargin m:val="0"/>
    <m:defJc m:val="centerGroup"/>
    <m:wrapIndent m:val="1440"/>
    <m:intLim m:val="subSup"/>
    <m:naryLim m:val="undOvr"/>
  </m:mathPr>
  <w:themeFontLang w:val="es-E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65E7674"/>
  <w15:chartTrackingRefBased/>
  <w15:docId w15:val="{2F52A44D-F06C-45F7-8B5D-212F50E17DD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42B49"/>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484</Words>
  <Characters>2667</Characters>
  <Application>Microsoft Office Word</Application>
  <DocSecurity>0</DocSecurity>
  <Lines>22</Lines>
  <Paragraphs>6</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3145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Luis Saceda Gaspar</dc:creator>
  <cp:keywords/>
  <dc:description/>
  <cp:lastModifiedBy>Gustavo Puente</cp:lastModifiedBy>
  <cp:revision>2</cp:revision>
  <dcterms:created xsi:type="dcterms:W3CDTF">2025-11-20T11:40:00Z</dcterms:created>
  <dcterms:modified xsi:type="dcterms:W3CDTF">2025-11-20T11:40:00Z</dcterms:modified>
</cp:coreProperties>
</file>